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A01040《委托代征协议书》</w:t>
      </w:r>
    </w:p>
    <w:p>
      <w:pPr>
        <w:pStyle w:val="6"/>
        <w:ind w:firstLine="482" w:firstLineChars="200"/>
        <w:rPr>
          <w:rFonts w:ascii="宋体" w:hAnsi="宋体" w:eastAsia="宋体"/>
        </w:rPr>
      </w:pPr>
    </w:p>
    <w:p>
      <w:pPr>
        <w:pStyle w:val="5"/>
        <w:jc w:val="center"/>
      </w:pPr>
      <w:r>
        <w:rPr>
          <w:rFonts w:ascii="方正小标宋简体" w:hAnsi="方正小标宋简体"/>
          <w:b/>
          <w:bCs/>
          <w:sz w:val="44"/>
          <w:szCs w:val="44"/>
        </w:rPr>
        <w:t>委托代征协议书</w:t>
      </w:r>
    </w:p>
    <w:p>
      <w:pPr>
        <w:pStyle w:val="5"/>
        <w:spacing w:before="156" w:after="312"/>
        <w:jc w:val="center"/>
      </w:pPr>
      <w:r>
        <w:rPr>
          <w:rFonts w:hint="eastAsia" w:ascii="仿宋_GB2312" w:eastAsia="仿宋_GB2312"/>
          <w:spacing w:val="20"/>
          <w:sz w:val="30"/>
          <w:szCs w:val="30"/>
        </w:rPr>
        <w:t>税委〔   〕  号</w:t>
      </w:r>
    </w:p>
    <w:p>
      <w:pPr>
        <w:pStyle w:val="5"/>
        <w:ind w:firstLine="675"/>
      </w:pPr>
      <w:r>
        <w:rPr>
          <w:rFonts w:hint="eastAsia" w:ascii="仿宋_GB2312" w:eastAsia="仿宋_GB2312"/>
          <w:sz w:val="30"/>
          <w:szCs w:val="30"/>
        </w:rPr>
        <w:t> 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甲方（委托单位）：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 xml:space="preserve">地    址： 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 xml:space="preserve">乙方（受托单位、组织或个人）： 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地    址：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法定代表人（负责人）姓名（选填）：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乙方或乙方法定代表人（负责人）居民身份证号码：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pStyle w:val="5"/>
        <w:ind w:firstLine="738"/>
      </w:pPr>
      <w:r>
        <w:rPr>
          <w:rFonts w:hint="eastAsia" w:ascii="仿宋_GB2312" w:eastAsia="仿宋_GB2312"/>
          <w:spacing w:val="4"/>
          <w:sz w:val="32"/>
          <w:szCs w:val="32"/>
        </w:rPr>
        <w:t>为加强税收征收管理，保障国家税收收入，做好代征税款工作，甲、乙双方经协商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 </w:t>
      </w:r>
      <w:r>
        <w:rPr>
          <w:rFonts w:hint="eastAsia" w:ascii="仿宋_GB2312" w:eastAsia="仿宋_GB2312"/>
          <w:sz w:val="32"/>
          <w:szCs w:val="32"/>
        </w:rPr>
        <w:t>日签订如下委托代征协议。</w:t>
      </w:r>
    </w:p>
    <w:p>
      <w:pPr>
        <w:pStyle w:val="5"/>
        <w:ind w:firstLine="640"/>
      </w:pPr>
      <w:r>
        <w:rPr>
          <w:rFonts w:hint="eastAsia" w:ascii="仿宋_GB2312" w:eastAsia="仿宋_GB2312"/>
          <w:sz w:val="32"/>
          <w:szCs w:val="32"/>
        </w:rPr>
        <w:t>一、甲方依据《中华人民共和国税收征收管理法》《中华人民共和国税收征收管理法实施细则》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《中华人民共和国</w:t>
      </w:r>
      <w:r>
        <w:rPr>
          <w:rFonts w:hint="eastAsia" w:ascii="仿宋_GB2312" w:eastAsia="仿宋_GB2312"/>
          <w:sz w:val="32"/>
          <w:szCs w:val="32"/>
          <w:lang w:eastAsia="zh-CN"/>
        </w:rPr>
        <w:t>民法典</w:t>
      </w:r>
      <w:r>
        <w:rPr>
          <w:rFonts w:hint="eastAsia" w:ascii="仿宋_GB2312" w:eastAsia="仿宋_GB2312"/>
          <w:sz w:val="32"/>
          <w:szCs w:val="32"/>
        </w:rPr>
        <w:t>》</w:t>
      </w:r>
      <w:bookmarkEnd w:id="0"/>
      <w:r>
        <w:rPr>
          <w:rFonts w:hint="eastAsia" w:ascii="仿宋_GB2312" w:eastAsia="仿宋_GB2312"/>
          <w:sz w:val="32"/>
          <w:szCs w:val="32"/>
        </w:rPr>
        <w:t>及《中华人民共和国发票管理办法》的有关规定，委托乙方代征税款。</w:t>
      </w:r>
    </w:p>
    <w:p>
      <w:pPr>
        <w:pStyle w:val="5"/>
        <w:ind w:firstLine="640"/>
      </w:pPr>
      <w:r>
        <w:rPr>
          <w:rFonts w:hint="eastAsia" w:ascii="仿宋_GB2312" w:eastAsia="仿宋_GB2312"/>
          <w:sz w:val="32"/>
          <w:szCs w:val="32"/>
        </w:rPr>
        <w:t>二、本协议规定，由乙方代征以下税款：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 xml:space="preserve">（一）代征税种及附加： 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 xml:space="preserve">（二）代征范围： 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（三）计税依据及税率：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（四）代征期限：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三、本协议规定，乙方票、款结报缴销期限和额度为：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四、甲方的权利和义务：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（一）甲方应遵守国家法律、行政法规、规章关于委托代征的规定，有责任对乙方代征工作进行指导。并依法向乙方支付代征手续费，甲方支付代征手续费的标准为已解缴代征税款的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（二）甲方应依法及时向乙方提供代征税款所需要的税收票证。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（三）因国家税收法律、行政法规、规章的废止或修订致使本协议失效或部分失效时，甲方负有及时通知乙方并要求终止协议的责任。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（四）甲方有权检查乙方代征税款的情况。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五、乙方的权利和义务：</w:t>
      </w:r>
    </w:p>
    <w:p>
      <w:pPr>
        <w:pStyle w:val="5"/>
        <w:ind w:firstLine="640"/>
      </w:pPr>
      <w:r>
        <w:rPr>
          <w:rFonts w:hint="eastAsia" w:ascii="仿宋_GB2312" w:eastAsia="仿宋_GB2312"/>
          <w:sz w:val="32"/>
          <w:szCs w:val="32"/>
        </w:rPr>
        <w:t>（一）乙方应当遵守国家法律、行政法规、规章关于委托代征的规定，按照本协议规定的税种及附加、范围、标准、期限代征税款，并依法收取甲方支付的代征手续费。</w:t>
      </w:r>
    </w:p>
    <w:p>
      <w:pPr>
        <w:pStyle w:val="5"/>
        <w:ind w:firstLine="640"/>
      </w:pPr>
      <w:r>
        <w:rPr>
          <w:rFonts w:hint="eastAsia" w:ascii="仿宋_GB2312" w:eastAsia="仿宋_GB2312"/>
          <w:sz w:val="32"/>
          <w:szCs w:val="32"/>
        </w:rPr>
        <w:t>（二）乙方应当依法及时足额解缴税款，做到税收票证开具金额与结报税款一致。</w:t>
      </w:r>
    </w:p>
    <w:p>
      <w:pPr>
        <w:pStyle w:val="5"/>
        <w:spacing w:line="288" w:lineRule="auto"/>
        <w:ind w:firstLine="640"/>
      </w:pPr>
      <w:r>
        <w:rPr>
          <w:rFonts w:hint="eastAsia" w:ascii="仿宋_GB2312" w:eastAsia="仿宋_GB2312"/>
          <w:sz w:val="32"/>
          <w:szCs w:val="32"/>
        </w:rPr>
        <w:t>（三）乙方在代征过程中遇纳税人拒绝纳税的，应在24小时内报告甲方，由甲方依法处理。乙方不得对纳税人实施税款核定、税收保全和税收强制执行措施，不得对纳税人进行行政处罚。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（四）乙方应当按照税务机关的票证管理规定，领取、保管、开具、结报缴销有关凭证。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（五）代征税款时，应向纳税人开具甲方提供的税收票证。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六、违约责任：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（一）甲方违反本协议，乙方有权按照本协议或者有关法律规定要求甲方履行义务，有权依法提起民事诉讼。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（二）乙方违反本协议，甲方有权按照本协议或者有关法律规定要求乙方履行义务，并可以根据实际情况选择单方面终止协议。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三）因乙方责任未征或少征税款的，甲方应向纳税人追缴税款，并可向乙方按日加收未征少征税款万分之五的违约金，但乙方将纳税人拒绝缴纳等情况自纳税人拒绝之时起24小时内报告甲方的除外。乙方违规多征税款的，由甲方承担相应的法律责任，并责令乙方立即退还，税款已入库的，由甲方按规定办理退库手续；乙方违规多征税款致使纳税人合法权益受到损失的，由甲方赔偿, 甲方拥有事后向乙方追偿的权利。乙方违规多征税款而多取得代征手续费的，应当及时退回。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（四）乙方未按规定期限解缴税款的，由甲方责令限期缴纳，并可从税款滞纳之日起按日加收未解缴税款万分之五的违约金。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（五）乙方造成印有固定金额的税收票证损失的，应当按照票面金额赔偿；未按照规定领取、保管、开具、结报缴销税收票证的，甲方有权根据情节轻重，扣减代征手续费。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七、有下列情形之一的，委托代征协议提前终止：</w:t>
      </w:r>
    </w:p>
    <w:p>
      <w:pPr>
        <w:pStyle w:val="5"/>
        <w:ind w:firstLine="768"/>
      </w:pPr>
      <w:r>
        <w:rPr>
          <w:rFonts w:hint="eastAsia" w:ascii="仿宋_GB2312" w:eastAsia="仿宋_GB2312"/>
          <w:sz w:val="32"/>
          <w:szCs w:val="32"/>
        </w:rPr>
        <w:t>（一）因国家税收法律、行政法规、规章等规定发生重大变化，需要终止协议的；</w:t>
      </w:r>
    </w:p>
    <w:p>
      <w:pPr>
        <w:pStyle w:val="5"/>
        <w:ind w:firstLine="768"/>
      </w:pPr>
      <w:r>
        <w:rPr>
          <w:rFonts w:hint="eastAsia" w:ascii="仿宋_GB2312" w:eastAsia="仿宋_GB2312"/>
          <w:sz w:val="32"/>
          <w:szCs w:val="32"/>
        </w:rPr>
        <w:t>（二）甲方被撤销主体资格的；</w:t>
      </w:r>
    </w:p>
    <w:p>
      <w:pPr>
        <w:pStyle w:val="5"/>
        <w:ind w:firstLine="768"/>
      </w:pPr>
      <w:r>
        <w:rPr>
          <w:rFonts w:hint="eastAsia" w:ascii="仿宋_GB2312" w:eastAsia="仿宋_GB2312"/>
          <w:sz w:val="32"/>
          <w:szCs w:val="32"/>
        </w:rPr>
        <w:t>（三）乙方发生合并、分立、解散、破产、撤销或者因不可抗力发生等情形，需要终止协议的；</w:t>
      </w:r>
    </w:p>
    <w:p>
      <w:pPr>
        <w:pStyle w:val="5"/>
        <w:ind w:firstLine="768"/>
      </w:pPr>
      <w:r>
        <w:rPr>
          <w:rFonts w:hint="eastAsia" w:ascii="仿宋_GB2312" w:eastAsia="仿宋_GB2312"/>
          <w:sz w:val="32"/>
          <w:szCs w:val="32"/>
        </w:rPr>
        <w:t>（四）乙方有弄虚作假、故意不履行义务、严重违反税收法律法规的行为，或者出现其他严重违反协议的行为；</w:t>
      </w:r>
    </w:p>
    <w:p>
      <w:pPr>
        <w:pStyle w:val="5"/>
        <w:ind w:firstLine="768"/>
      </w:pPr>
      <w:r>
        <w:rPr>
          <w:rFonts w:hint="eastAsia" w:ascii="仿宋_GB2312" w:eastAsia="仿宋_GB2312"/>
          <w:sz w:val="32"/>
          <w:szCs w:val="32"/>
        </w:rPr>
        <w:t>（五）甲方认为需要终止协议的其他情形。</w:t>
      </w:r>
    </w:p>
    <w:p>
      <w:pPr>
        <w:pStyle w:val="5"/>
        <w:spacing w:before="100" w:after="100"/>
        <w:ind w:firstLine="634"/>
      </w:pPr>
      <w:r>
        <w:rPr>
          <w:rFonts w:hint="eastAsia" w:ascii="仿宋_GB2312" w:eastAsia="仿宋_GB2312"/>
          <w:sz w:val="32"/>
          <w:szCs w:val="32"/>
        </w:rPr>
        <w:t>终止委托代征协议的，乙方应自委托代征协议终止之日起5个工作日内，向甲方结清代征的税款，缴销代征业务所需的税收票证和发票。甲方应当收回《委托代征证书》，结清代征手续费。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八、乙方不得将其受托代征税款事项再行委托其他单位、组织或人员办理。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九、本协议未尽事宜，按照相关法律、行政法规规定处理。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十、本协议有效期限为    年   月   日至     年    月   日。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十一、本协议书一式三份，甲方二份，乙方一份。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pStyle w:val="5"/>
        <w:ind w:firstLine="720"/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pStyle w:val="5"/>
      </w:pPr>
      <w:r>
        <w:rPr>
          <w:rFonts w:hint="eastAsia" w:ascii="仿宋_GB2312" w:eastAsia="仿宋_GB2312"/>
          <w:sz w:val="32"/>
          <w:szCs w:val="32"/>
        </w:rPr>
        <w:t xml:space="preserve">甲方 （签章）                 乙方 （签章） </w:t>
      </w:r>
    </w:p>
    <w:p>
      <w:pPr>
        <w:pStyle w:val="5"/>
      </w:pPr>
      <w:r>
        <w:rPr>
          <w:rFonts w:hint="eastAsia" w:ascii="仿宋_GB2312" w:eastAsia="仿宋_GB2312"/>
          <w:sz w:val="32"/>
          <w:szCs w:val="32"/>
        </w:rPr>
        <w:t>协议签定日期：  年  月  日    协议签定日期：  年  月  日</w:t>
      </w:r>
    </w:p>
    <w:p>
      <w:pPr>
        <w:pStyle w:val="5"/>
      </w:pPr>
      <w:r>
        <w:rPr>
          <w:rFonts w:hint="eastAsia" w:ascii="仿宋_GB2312" w:eastAsia="仿宋_GB2312"/>
          <w:sz w:val="32"/>
          <w:szCs w:val="32"/>
        </w:rPr>
        <w:t>法定代表人：（签字）           法定代表人：（签字）</w:t>
      </w:r>
    </w:p>
    <w:p>
      <w:pPr>
        <w:pStyle w:val="6"/>
        <w:ind w:firstLine="422"/>
      </w:pPr>
      <w:r>
        <w:rPr>
          <w:rFonts w:hint="eastAsia"/>
        </w:rPr>
        <w:t>【表单说明】</w:t>
      </w:r>
    </w:p>
    <w:p>
      <w:pPr>
        <w:pStyle w:val="8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13FDC"/>
    <w:rsid w:val="101B096C"/>
    <w:rsid w:val="14D879BE"/>
    <w:rsid w:val="7CE1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2019-10-31T08:47:00Z</dcterms:created>
  <dc:creator>陈莉佳</dc:creator>
  <cp:lastModifiedBy>黄子萱</cp:lastModifiedBy>
  <dcterms:modified xsi:type="dcterms:W3CDTF">2021-10-15T02:36:36Z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